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F1" w:rsidRPr="004625E0" w:rsidRDefault="008409F1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5E0">
        <w:rPr>
          <w:rFonts w:ascii="Times New Roman" w:hAnsi="Times New Roman" w:cs="Times New Roman"/>
          <w:sz w:val="24"/>
          <w:szCs w:val="24"/>
        </w:rPr>
        <w:t>ПАСПОРТ</w:t>
      </w:r>
    </w:p>
    <w:p w:rsidR="008409F1" w:rsidRDefault="008409F1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5E0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190153" w:rsidRPr="004625E0" w:rsidRDefault="00190153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09F1" w:rsidRPr="004625E0" w:rsidRDefault="008409F1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2126"/>
        <w:gridCol w:w="4603"/>
      </w:tblGrid>
      <w:tr w:rsidR="0078450A" w:rsidRPr="004625E0" w:rsidTr="00497E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AD5F3E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9F70C2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</w:tr>
      <w:tr w:rsidR="008409F1" w:rsidRPr="004625E0" w:rsidTr="00A75E62">
        <w:trPr>
          <w:trHeight w:val="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692E11" w:rsidP="009F70C2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ристройк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 к зданию МБОУ СОШ № 14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, Ш</w:t>
            </w:r>
            <w:r w:rsidR="009F70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r w:rsidR="00603CAB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Местонахождение (район/городской округ, городское/сельское поселение)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295C86" w:rsidP="00603CAB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r w:rsidR="00692E11" w:rsidRPr="009F70C2">
              <w:rPr>
                <w:rFonts w:ascii="Times New Roman" w:hAnsi="Times New Roman" w:cs="Times New Roman"/>
                <w:sz w:val="24"/>
                <w:szCs w:val="24"/>
              </w:rPr>
              <w:t>Городской округ Коломна</w:t>
            </w:r>
            <w:r w:rsidR="00603CAB"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F70C2" w:rsidRPr="009F70C2">
              <w:rPr>
                <w:rFonts w:ascii="Times New Roman" w:hAnsi="Times New Roman" w:cs="Times New Roman"/>
                <w:sz w:val="24"/>
                <w:szCs w:val="24"/>
              </w:rPr>
              <w:t>ул. Шилова, д. 5</w:t>
            </w:r>
            <w:r w:rsidR="00603CAB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9F70C2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9F70C2">
              <w:rPr>
                <w:sz w:val="24"/>
                <w:szCs w:val="24"/>
              </w:rPr>
              <w:t>Государственная программа Московской области «Образование Подмосковья» на 2014–2025</w:t>
            </w:r>
            <w:r w:rsidRPr="009F70C2">
              <w:rPr>
                <w:sz w:val="24"/>
                <w:szCs w:val="24"/>
              </w:rPr>
              <w:t xml:space="preserve"> г.</w:t>
            </w:r>
            <w:r w:rsidR="00603CAB" w:rsidRPr="009F70C2">
              <w:rPr>
                <w:sz w:val="24"/>
                <w:szCs w:val="24"/>
              </w:rPr>
              <w:t>;</w:t>
            </w:r>
          </w:p>
        </w:tc>
      </w:tr>
      <w:tr w:rsidR="0078450A" w:rsidRPr="004625E0" w:rsidTr="0094405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AD5F3E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9F70C2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Цель инвестиционного проекта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582A45" w:rsidRPr="009F70C2" w:rsidRDefault="009F70C2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9F70C2">
              <w:rPr>
                <w:sz w:val="24"/>
                <w:szCs w:val="24"/>
              </w:rPr>
              <w:t>Обеспечение конституционных прав граждан на общедоступное общее образование</w:t>
            </w:r>
            <w:r w:rsidR="00603CAB" w:rsidRPr="009F70C2">
              <w:rPr>
                <w:sz w:val="24"/>
                <w:szCs w:val="24"/>
              </w:rPr>
              <w:t>;</w:t>
            </w:r>
          </w:p>
        </w:tc>
      </w:tr>
      <w:tr w:rsidR="0078450A" w:rsidRPr="004625E0" w:rsidTr="00484AA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AD5F3E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7"/>
            <w:bookmarkEnd w:id="0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9F70C2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Инвестиционная фаза проекта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0268AD" w:rsidP="009F70C2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F70C2" w:rsidRPr="009F70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 – 201</w:t>
            </w:r>
            <w:r w:rsidR="009F70C2" w:rsidRPr="009F70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Форма реализации инвестиционного проекта (строительство, реконструкция, в том числе 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A75E62" w:rsidRPr="009F70C2">
              <w:rPr>
                <w:rFonts w:ascii="Times New Roman" w:hAnsi="Times New Roman" w:cs="Times New Roman"/>
                <w:sz w:val="24"/>
                <w:szCs w:val="24"/>
              </w:rPr>
              <w:t>с последующей эксплуатацией</w:t>
            </w:r>
            <w:r w:rsidR="00644B27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B24249" w:rsidP="009F70C2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9F70C2"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644B27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62"/>
            <w:bookmarkEnd w:id="1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проектной документации по инвестиционному проекту 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603CAB" w:rsidRPr="009F70C2" w:rsidRDefault="009F70C2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9F70C2">
              <w:rPr>
                <w:sz w:val="24"/>
                <w:szCs w:val="24"/>
              </w:rPr>
              <w:t xml:space="preserve">Распоряжение заместителя руководителя администрации городского округа Коломна Московской области от 17.05.2016 № 105-р/1-12 «Об утверждении Сводного сметного расчета строительства </w:t>
            </w:r>
            <w:proofErr w:type="spellStart"/>
            <w:r w:rsidRPr="009F70C2">
              <w:rPr>
                <w:sz w:val="24"/>
                <w:szCs w:val="24"/>
              </w:rPr>
              <w:t>пристроя</w:t>
            </w:r>
            <w:proofErr w:type="spellEnd"/>
            <w:r w:rsidRPr="009F70C2">
              <w:rPr>
                <w:sz w:val="24"/>
                <w:szCs w:val="24"/>
              </w:rPr>
              <w:t xml:space="preserve"> к зданию МБОУ СОШ № 14 по адресу: 140407, Московская область, г. Коломна, ул. Шилова, д. 5»;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68"/>
            <w:bookmarkEnd w:id="2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85C9E" w:rsidRPr="009F70C2" w:rsidRDefault="009F70C2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9F70C2">
              <w:rPr>
                <w:sz w:val="24"/>
                <w:szCs w:val="24"/>
              </w:rPr>
              <w:t>Положительное заключение ГАУ МО «</w:t>
            </w:r>
            <w:proofErr w:type="spellStart"/>
            <w:r w:rsidRPr="009F70C2">
              <w:rPr>
                <w:sz w:val="24"/>
                <w:szCs w:val="24"/>
              </w:rPr>
              <w:t>Мособлгосэкспертиза</w:t>
            </w:r>
            <w:proofErr w:type="spellEnd"/>
            <w:r w:rsidRPr="009F70C2">
              <w:rPr>
                <w:sz w:val="24"/>
                <w:szCs w:val="24"/>
              </w:rPr>
              <w:t>» № 50-1-1-2-0243-16 от 24.03.2016; № 50-1-6-0244-16 от 24.03.2016</w:t>
            </w:r>
            <w:r w:rsidR="00295C86" w:rsidRPr="009F70C2">
              <w:rPr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74"/>
            <w:bookmarkEnd w:id="3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2D" w:rsidRPr="00AD5F3E" w:rsidRDefault="008409F1" w:rsidP="009F70C2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Предполагаемая сметная стоимость строительства объекта капитального строительства (по заключению государственной экспертизы) с указ</w:t>
            </w:r>
            <w:r w:rsidR="00C513D9" w:rsidRPr="00AD5F3E">
              <w:rPr>
                <w:rFonts w:ascii="Times New Roman" w:hAnsi="Times New Roman" w:cs="Times New Roman"/>
                <w:sz w:val="24"/>
                <w:szCs w:val="24"/>
              </w:rPr>
              <w:t>анием года ее определения - 201</w:t>
            </w:r>
            <w:r w:rsidR="00041B8C" w:rsidRPr="00AD5F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9F70C2">
              <w:rPr>
                <w:rFonts w:ascii="Times New Roman" w:hAnsi="Times New Roman" w:cs="Times New Roman"/>
                <w:sz w:val="24"/>
                <w:szCs w:val="24"/>
              </w:rPr>
              <w:t>110 508</w:t>
            </w:r>
            <w:r w:rsidR="00603CAB" w:rsidRPr="00603C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70C2"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603CA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. рублей (включая НДС)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76"/>
            <w:bookmarkEnd w:id="4"/>
            <w:r w:rsidRPr="00B2424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8409F1" w:rsidRPr="004625E0" w:rsidTr="00FB33BA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Стоимость объекта капитального строительства (включая НДС), в текущих ценах</w:t>
            </w:r>
          </w:p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Стоимость инвестиционного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9F70C2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508,79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9F70C2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568,28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9F70C2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97 062,75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приобретение машин и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9F70C2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8 115,86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0" w:rsidRPr="009F70C2" w:rsidRDefault="009F70C2" w:rsidP="0051348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5 330,18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Наличие инфраструктуры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9F70C2" w:rsidRPr="00110B01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110B01">
              <w:rPr>
                <w:rFonts w:eastAsia="Calibri"/>
                <w:sz w:val="24"/>
              </w:rPr>
              <w:t xml:space="preserve">технические условия для присоединения к электрическим </w:t>
            </w:r>
            <w:r>
              <w:rPr>
                <w:sz w:val="24"/>
              </w:rPr>
              <w:t xml:space="preserve">сетям № 129/2/14 от 12.12.2014, </w:t>
            </w:r>
            <w:r w:rsidRPr="00110B01">
              <w:rPr>
                <w:rFonts w:eastAsia="Calibri"/>
                <w:sz w:val="24"/>
              </w:rPr>
              <w:t>выданные МУП «Коломенска</w:t>
            </w:r>
            <w:r>
              <w:rPr>
                <w:sz w:val="24"/>
              </w:rPr>
              <w:t xml:space="preserve">я электросеть»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ВРУ школы № 14 – (100 %);</w:t>
            </w:r>
          </w:p>
          <w:p w:rsidR="009F70C2" w:rsidRPr="00110B01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110B01">
              <w:rPr>
                <w:rFonts w:eastAsia="Calibri"/>
                <w:sz w:val="24"/>
              </w:rPr>
              <w:t>технические условия на телефонизацию</w:t>
            </w:r>
            <w:r>
              <w:rPr>
                <w:sz w:val="24"/>
              </w:rPr>
              <w:t xml:space="preserve"> № 09/05/20196-14 от 18.11.2014</w:t>
            </w:r>
            <w:r w:rsidRPr="00110B01">
              <w:rPr>
                <w:rFonts w:eastAsia="Calibri"/>
                <w:sz w:val="24"/>
              </w:rPr>
              <w:t>, выданные ОАО</w:t>
            </w:r>
            <w:r w:rsidR="00644B27">
              <w:rPr>
                <w:rFonts w:eastAsia="Calibri"/>
                <w:sz w:val="24"/>
              </w:rPr>
              <w:t> </w:t>
            </w:r>
            <w:r w:rsidRPr="00110B01">
              <w:rPr>
                <w:rFonts w:eastAsia="Calibri"/>
                <w:sz w:val="24"/>
              </w:rPr>
              <w:t>«Ростелеком», макр</w:t>
            </w:r>
            <w:r>
              <w:rPr>
                <w:sz w:val="24"/>
              </w:rPr>
              <w:t xml:space="preserve">орегиональный филиал «Москва» </w:t>
            </w:r>
            <w:r w:rsidRPr="00110B01">
              <w:rPr>
                <w:rFonts w:eastAsia="Calibri"/>
                <w:sz w:val="24"/>
              </w:rPr>
              <w:t>(100</w:t>
            </w:r>
            <w:r>
              <w:rPr>
                <w:sz w:val="24"/>
              </w:rPr>
              <w:t xml:space="preserve"> </w:t>
            </w:r>
            <w:r w:rsidRPr="00110B01">
              <w:rPr>
                <w:rFonts w:eastAsia="Calibri"/>
                <w:sz w:val="24"/>
              </w:rPr>
              <w:t>%)</w:t>
            </w:r>
            <w:r>
              <w:rPr>
                <w:sz w:val="24"/>
              </w:rPr>
              <w:t>;</w:t>
            </w:r>
          </w:p>
          <w:p w:rsidR="009F70C2" w:rsidRPr="00110B01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110B01">
              <w:rPr>
                <w:rFonts w:eastAsia="Calibri"/>
                <w:sz w:val="24"/>
              </w:rPr>
              <w:t xml:space="preserve">технические условия на радиофикацию </w:t>
            </w:r>
            <w:r>
              <w:rPr>
                <w:sz w:val="24"/>
              </w:rPr>
              <w:t xml:space="preserve"> № 09/05/20197-14 от 18.11.2014</w:t>
            </w:r>
            <w:r w:rsidRPr="00110B01">
              <w:rPr>
                <w:rFonts w:eastAsia="Calibri"/>
                <w:sz w:val="24"/>
              </w:rPr>
              <w:t>, выданные ОАО</w:t>
            </w:r>
            <w:r w:rsidR="00644B27">
              <w:rPr>
                <w:rFonts w:eastAsia="Calibri"/>
                <w:sz w:val="24"/>
              </w:rPr>
              <w:t> </w:t>
            </w:r>
            <w:r w:rsidRPr="00110B01">
              <w:rPr>
                <w:rFonts w:eastAsia="Calibri"/>
                <w:sz w:val="24"/>
              </w:rPr>
              <w:t>«Ростелеком», макрорегиона</w:t>
            </w:r>
            <w:r>
              <w:rPr>
                <w:sz w:val="24"/>
              </w:rPr>
              <w:t>льный филиал «Москва» (</w:t>
            </w:r>
            <w:r w:rsidRPr="00110B01">
              <w:rPr>
                <w:rFonts w:eastAsia="Calibri"/>
                <w:sz w:val="24"/>
              </w:rPr>
              <w:t>100</w:t>
            </w:r>
            <w:r>
              <w:rPr>
                <w:sz w:val="24"/>
              </w:rPr>
              <w:t xml:space="preserve"> </w:t>
            </w:r>
            <w:r w:rsidRPr="00110B01">
              <w:rPr>
                <w:rFonts w:eastAsia="Calibri"/>
                <w:sz w:val="24"/>
              </w:rPr>
              <w:t>%)</w:t>
            </w:r>
            <w:r>
              <w:rPr>
                <w:sz w:val="24"/>
              </w:rPr>
              <w:t>;</w:t>
            </w:r>
          </w:p>
          <w:p w:rsidR="009F70C2" w:rsidRPr="00644B27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644B27">
              <w:rPr>
                <w:rFonts w:eastAsia="Calibri"/>
                <w:sz w:val="24"/>
              </w:rPr>
              <w:t>Технические условия № 678 от 22.10.2014 г., выданные МУП «Тепло Коломны»  на</w:t>
            </w:r>
            <w:r w:rsidR="00644B27">
              <w:rPr>
                <w:rFonts w:eastAsia="Calibri"/>
                <w:sz w:val="24"/>
              </w:rPr>
              <w:t xml:space="preserve"> </w:t>
            </w:r>
            <w:r w:rsidRPr="00644B27">
              <w:rPr>
                <w:rFonts w:eastAsia="Calibri"/>
                <w:sz w:val="24"/>
              </w:rPr>
              <w:t xml:space="preserve">теплоснабжение </w:t>
            </w:r>
            <w:r w:rsidRPr="00644B27">
              <w:rPr>
                <w:sz w:val="24"/>
              </w:rPr>
              <w:t xml:space="preserve">– </w:t>
            </w:r>
            <w:r w:rsidRPr="00644B27">
              <w:rPr>
                <w:rFonts w:eastAsia="Calibri"/>
                <w:sz w:val="24"/>
              </w:rPr>
              <w:t xml:space="preserve">вынос сетей ТС и водоотведения </w:t>
            </w:r>
            <w:proofErr w:type="gramStart"/>
            <w:r w:rsidRPr="00644B27">
              <w:rPr>
                <w:rFonts w:eastAsia="Calibri"/>
                <w:sz w:val="24"/>
              </w:rPr>
              <w:t>из</w:t>
            </w:r>
            <w:proofErr w:type="gramEnd"/>
            <w:r w:rsidRPr="00644B27">
              <w:rPr>
                <w:rFonts w:eastAsia="Calibri"/>
                <w:sz w:val="24"/>
              </w:rPr>
              <w:t xml:space="preserve"> </w:t>
            </w:r>
            <w:proofErr w:type="gramStart"/>
            <w:r w:rsidRPr="00644B27">
              <w:rPr>
                <w:rFonts w:eastAsia="Calibri"/>
                <w:sz w:val="24"/>
              </w:rPr>
              <w:t>под</w:t>
            </w:r>
            <w:proofErr w:type="gramEnd"/>
            <w:r w:rsidRPr="00644B27">
              <w:rPr>
                <w:rFonts w:eastAsia="Calibri"/>
                <w:sz w:val="24"/>
              </w:rPr>
              <w:t xml:space="preserve"> пятна застройки, реконс</w:t>
            </w:r>
            <w:r w:rsidRPr="00644B27">
              <w:rPr>
                <w:sz w:val="24"/>
              </w:rPr>
              <w:t>трукция Тепловой камеры – (90 %);</w:t>
            </w:r>
          </w:p>
          <w:p w:rsidR="009F70C2" w:rsidRPr="00110B01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110B01">
              <w:rPr>
                <w:rFonts w:eastAsia="Calibri"/>
                <w:sz w:val="24"/>
              </w:rPr>
              <w:t>водоснабжение – от существу</w:t>
            </w:r>
            <w:r>
              <w:rPr>
                <w:sz w:val="24"/>
              </w:rPr>
              <w:t>ющих сетей (100 %);</w:t>
            </w:r>
          </w:p>
          <w:p w:rsidR="009F70C2" w:rsidRPr="00110B01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110B01">
              <w:rPr>
                <w:rFonts w:eastAsia="Calibri"/>
                <w:sz w:val="24"/>
              </w:rPr>
              <w:t>водоотведение – вынос существующих сете</w:t>
            </w:r>
            <w:r>
              <w:rPr>
                <w:sz w:val="24"/>
              </w:rPr>
              <w:t xml:space="preserve">й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</w:t>
            </w:r>
            <w:proofErr w:type="gramEnd"/>
            <w:r>
              <w:rPr>
                <w:sz w:val="24"/>
              </w:rPr>
              <w:t xml:space="preserve"> пятна застройки (90 %); </w:t>
            </w:r>
          </w:p>
          <w:p w:rsidR="00E36513" w:rsidRPr="009F70C2" w:rsidRDefault="009F70C2" w:rsidP="009F70C2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ind w:left="0" w:firstLine="0"/>
              <w:rPr>
                <w:rFonts w:eastAsia="Calibri"/>
                <w:sz w:val="24"/>
              </w:rPr>
            </w:pPr>
            <w:r w:rsidRPr="00110B01">
              <w:rPr>
                <w:rFonts w:eastAsia="Calibri"/>
                <w:sz w:val="24"/>
              </w:rPr>
              <w:t>объекты тра</w:t>
            </w:r>
            <w:r>
              <w:rPr>
                <w:sz w:val="24"/>
              </w:rPr>
              <w:t>н</w:t>
            </w:r>
            <w:r w:rsidR="00644B27">
              <w:rPr>
                <w:sz w:val="24"/>
              </w:rPr>
              <w:t>спортной инфраструктуры (100 %)</w:t>
            </w:r>
            <w:r w:rsidR="00644B27" w:rsidRPr="009F70C2">
              <w:rPr>
                <w:sz w:val="24"/>
                <w:szCs w:val="24"/>
              </w:rPr>
              <w:t>;</w:t>
            </w:r>
          </w:p>
        </w:tc>
      </w:tr>
      <w:tr w:rsidR="008409F1" w:rsidRPr="004625E0" w:rsidTr="00FB33BA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в Министерстве инвестиций и инноваций Московской области </w:t>
            </w:r>
            <w:r w:rsidRPr="00281ACF">
              <w:rPr>
                <w:rFonts w:ascii="Times New Roman" w:hAnsi="Times New Roman" w:cs="Times New Roman"/>
                <w:sz w:val="24"/>
                <w:szCs w:val="24"/>
              </w:rPr>
              <w:br/>
              <w:t>(Ф.И.О., телефон, адрес электронной почты)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 xml:space="preserve">Нерсесян 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Антраник</w:t>
            </w:r>
            <w:proofErr w:type="spellEnd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Жозефович</w:t>
            </w:r>
            <w:proofErr w:type="spellEnd"/>
          </w:p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+7 (496) 602-08-62</w:t>
            </w:r>
          </w:p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NersesyanAZh</w:t>
            </w:r>
            <w:proofErr w:type="spellEnd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mosreg</w:t>
            </w:r>
            <w:proofErr w:type="spellEnd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bookmarkStart w:id="5" w:name="_GoBack"/>
            <w:bookmarkEnd w:id="5"/>
            <w:proofErr w:type="spellEnd"/>
          </w:p>
        </w:tc>
      </w:tr>
    </w:tbl>
    <w:p w:rsidR="006A2C04" w:rsidRDefault="006A2C04" w:rsidP="00513480"/>
    <w:sectPr w:rsidR="006A2C04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5F4E"/>
    <w:multiLevelType w:val="hybridMultilevel"/>
    <w:tmpl w:val="E1C0244E"/>
    <w:lvl w:ilvl="0" w:tplc="E0E68D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16220E"/>
    <w:multiLevelType w:val="hybridMultilevel"/>
    <w:tmpl w:val="7ADA8FEC"/>
    <w:lvl w:ilvl="0" w:tplc="612E9A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92101"/>
    <w:multiLevelType w:val="hybridMultilevel"/>
    <w:tmpl w:val="C852AFC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A8F1E44"/>
    <w:multiLevelType w:val="hybridMultilevel"/>
    <w:tmpl w:val="85BE3E0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04E0990"/>
    <w:multiLevelType w:val="hybridMultilevel"/>
    <w:tmpl w:val="F74A78DC"/>
    <w:lvl w:ilvl="0" w:tplc="E0E68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3F3DBB"/>
    <w:multiLevelType w:val="hybridMultilevel"/>
    <w:tmpl w:val="C40ECF8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88759A"/>
    <w:multiLevelType w:val="hybridMultilevel"/>
    <w:tmpl w:val="B25284A2"/>
    <w:lvl w:ilvl="0" w:tplc="E0E68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3492A"/>
    <w:multiLevelType w:val="hybridMultilevel"/>
    <w:tmpl w:val="12AA6BF6"/>
    <w:lvl w:ilvl="0" w:tplc="E0E68D0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43B416F"/>
    <w:multiLevelType w:val="hybridMultilevel"/>
    <w:tmpl w:val="FD22CE68"/>
    <w:lvl w:ilvl="0" w:tplc="3D961CA4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D6C7CE0"/>
    <w:multiLevelType w:val="hybridMultilevel"/>
    <w:tmpl w:val="D058686E"/>
    <w:lvl w:ilvl="0" w:tplc="612E9AF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432C02"/>
    <w:multiLevelType w:val="hybridMultilevel"/>
    <w:tmpl w:val="0EF4FA6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7E10FEE"/>
    <w:multiLevelType w:val="hybridMultilevel"/>
    <w:tmpl w:val="B15EF68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9887A36"/>
    <w:multiLevelType w:val="hybridMultilevel"/>
    <w:tmpl w:val="6F9AF396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1AE267D"/>
    <w:multiLevelType w:val="hybridMultilevel"/>
    <w:tmpl w:val="756898E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07739A"/>
    <w:multiLevelType w:val="hybridMultilevel"/>
    <w:tmpl w:val="6C186D20"/>
    <w:lvl w:ilvl="0" w:tplc="E0E68D0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7DF322AB"/>
    <w:multiLevelType w:val="hybridMultilevel"/>
    <w:tmpl w:val="622EEE0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9"/>
  </w:num>
  <w:num w:numId="10">
    <w:abstractNumId w:val="14"/>
  </w:num>
  <w:num w:numId="11">
    <w:abstractNumId w:val="0"/>
  </w:num>
  <w:num w:numId="12">
    <w:abstractNumId w:val="2"/>
  </w:num>
  <w:num w:numId="13">
    <w:abstractNumId w:val="13"/>
  </w:num>
  <w:num w:numId="14">
    <w:abstractNumId w:val="6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9F1"/>
    <w:rsid w:val="000268AD"/>
    <w:rsid w:val="00041B8C"/>
    <w:rsid w:val="000A7342"/>
    <w:rsid w:val="00134060"/>
    <w:rsid w:val="00141E7F"/>
    <w:rsid w:val="001617C0"/>
    <w:rsid w:val="001778D9"/>
    <w:rsid w:val="00190153"/>
    <w:rsid w:val="001A335E"/>
    <w:rsid w:val="001E356D"/>
    <w:rsid w:val="00266DBC"/>
    <w:rsid w:val="0027109E"/>
    <w:rsid w:val="00281ACF"/>
    <w:rsid w:val="00295C86"/>
    <w:rsid w:val="002E7027"/>
    <w:rsid w:val="004C07AF"/>
    <w:rsid w:val="00513480"/>
    <w:rsid w:val="00582A45"/>
    <w:rsid w:val="00603CAB"/>
    <w:rsid w:val="00644B27"/>
    <w:rsid w:val="00692E11"/>
    <w:rsid w:val="006A2C04"/>
    <w:rsid w:val="006B4079"/>
    <w:rsid w:val="0078450A"/>
    <w:rsid w:val="00802B2D"/>
    <w:rsid w:val="008409F1"/>
    <w:rsid w:val="008718EA"/>
    <w:rsid w:val="00880E5C"/>
    <w:rsid w:val="009F70C2"/>
    <w:rsid w:val="00A61CA6"/>
    <w:rsid w:val="00A75E62"/>
    <w:rsid w:val="00A85C9E"/>
    <w:rsid w:val="00AD5F3E"/>
    <w:rsid w:val="00B24249"/>
    <w:rsid w:val="00B521EB"/>
    <w:rsid w:val="00C36C30"/>
    <w:rsid w:val="00C513D9"/>
    <w:rsid w:val="00DE180C"/>
    <w:rsid w:val="00E36513"/>
    <w:rsid w:val="00E53B47"/>
    <w:rsid w:val="00F210AE"/>
    <w:rsid w:val="00F60FF7"/>
    <w:rsid w:val="00F7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F1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9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eastAsia="ru-RU"/>
    </w:rPr>
  </w:style>
  <w:style w:type="paragraph" w:styleId="a3">
    <w:name w:val="List Paragraph"/>
    <w:basedOn w:val="a"/>
    <w:uiPriority w:val="34"/>
    <w:qFormat/>
    <w:rsid w:val="008409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C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F1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9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eastAsia="ru-RU"/>
    </w:rPr>
  </w:style>
  <w:style w:type="paragraph" w:styleId="a3">
    <w:name w:val="List Paragraph"/>
    <w:basedOn w:val="a"/>
    <w:uiPriority w:val="34"/>
    <w:qFormat/>
    <w:rsid w:val="008409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C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61B0-F9F4-4DC9-A026-F8F81860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Drema</dc:creator>
  <cp:keywords/>
  <dc:description/>
  <cp:lastModifiedBy>Нерсесян Антраник Жезефович</cp:lastModifiedBy>
  <cp:revision>31</cp:revision>
  <dcterms:created xsi:type="dcterms:W3CDTF">2016-04-26T09:12:00Z</dcterms:created>
  <dcterms:modified xsi:type="dcterms:W3CDTF">2016-08-29T09:49:00Z</dcterms:modified>
</cp:coreProperties>
</file>